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E56" w:rsidRPr="00315C56" w:rsidRDefault="00B71E56" w:rsidP="00B71E56">
      <w:pPr>
        <w:tabs>
          <w:tab w:val="left" w:pos="1560"/>
          <w:tab w:val="left" w:pos="7680"/>
        </w:tabs>
        <w:ind w:left="1560" w:right="2292"/>
        <w:jc w:val="center"/>
      </w:pPr>
      <w:r>
        <w:rPr>
          <w:noProof/>
        </w:rPr>
        <w:drawing>
          <wp:anchor distT="0" distB="0" distL="114300" distR="114300" simplePos="0" relativeHeight="251661312" behindDoc="0" locked="0" layoutInCell="1" allowOverlap="1">
            <wp:simplePos x="0" y="0"/>
            <wp:positionH relativeFrom="column">
              <wp:posOffset>4272915</wp:posOffset>
            </wp:positionH>
            <wp:positionV relativeFrom="paragraph">
              <wp:posOffset>33655</wp:posOffset>
            </wp:positionV>
            <wp:extent cx="1447800" cy="34290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srcRect/>
                    <a:stretch>
                      <a:fillRect/>
                    </a:stretch>
                  </pic:blipFill>
                  <pic:spPr bwMode="auto">
                    <a:xfrm>
                      <a:off x="0" y="0"/>
                      <a:ext cx="1447800" cy="342900"/>
                    </a:xfrm>
                    <a:prstGeom prst="rect">
                      <a:avLst/>
                    </a:prstGeom>
                    <a:noFill/>
                  </pic:spPr>
                </pic:pic>
              </a:graphicData>
            </a:graphic>
          </wp:anchor>
        </w:drawing>
      </w:r>
      <w:r>
        <w:rPr>
          <w:noProof/>
        </w:rPr>
        <w:drawing>
          <wp:anchor distT="12192" distB="16002" distL="120396" distR="117348" simplePos="0" relativeHeight="251660288" behindDoc="0" locked="0" layoutInCell="1" allowOverlap="1">
            <wp:simplePos x="0" y="0"/>
            <wp:positionH relativeFrom="column">
              <wp:posOffset>-197485</wp:posOffset>
            </wp:positionH>
            <wp:positionV relativeFrom="paragraph">
              <wp:posOffset>-125730</wp:posOffset>
            </wp:positionV>
            <wp:extent cx="981710" cy="981710"/>
            <wp:effectExtent l="19050" t="0" r="8890" b="0"/>
            <wp:wrapNone/>
            <wp:docPr id="2" name="Imagen 2" descr="auto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descr="auto0"/>
                    <pic:cNvPicPr>
                      <a:picLocks noChangeArrowheads="1"/>
                    </pic:cNvPicPr>
                  </pic:nvPicPr>
                  <pic:blipFill>
                    <a:blip r:embed="rId6" cstate="print"/>
                    <a:srcRect/>
                    <a:stretch>
                      <a:fillRect/>
                    </a:stretch>
                  </pic:blipFill>
                  <pic:spPr bwMode="auto">
                    <a:xfrm>
                      <a:off x="0" y="0"/>
                      <a:ext cx="981710" cy="981710"/>
                    </a:xfrm>
                    <a:prstGeom prst="rect">
                      <a:avLst/>
                    </a:prstGeom>
                    <a:noFill/>
                  </pic:spPr>
                </pic:pic>
              </a:graphicData>
            </a:graphic>
          </wp:anchor>
        </w:drawing>
      </w:r>
      <w:r>
        <w:t xml:space="preserve">  </w:t>
      </w:r>
      <w:r>
        <w:rPr>
          <w:noProof/>
        </w:rPr>
        <w:drawing>
          <wp:anchor distT="12192" distB="16002" distL="120396" distR="117348" simplePos="0" relativeHeight="251663360" behindDoc="0" locked="0" layoutInCell="1" allowOverlap="1">
            <wp:simplePos x="0" y="0"/>
            <wp:positionH relativeFrom="column">
              <wp:posOffset>-197485</wp:posOffset>
            </wp:positionH>
            <wp:positionV relativeFrom="paragraph">
              <wp:posOffset>-123190</wp:posOffset>
            </wp:positionV>
            <wp:extent cx="981710" cy="981710"/>
            <wp:effectExtent l="19050" t="0" r="8890" b="0"/>
            <wp:wrapNone/>
            <wp:docPr id="5" name="Imagen 5" descr="auto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auto0"/>
                    <pic:cNvPicPr>
                      <a:picLocks noChangeArrowheads="1"/>
                    </pic:cNvPicPr>
                  </pic:nvPicPr>
                  <pic:blipFill>
                    <a:blip r:embed="rId6" cstate="print"/>
                    <a:srcRect/>
                    <a:stretch>
                      <a:fillRect/>
                    </a:stretch>
                  </pic:blipFill>
                  <pic:spPr bwMode="auto">
                    <a:xfrm>
                      <a:off x="0" y="0"/>
                      <a:ext cx="981710" cy="981710"/>
                    </a:xfrm>
                    <a:prstGeom prst="rect">
                      <a:avLst/>
                    </a:prstGeom>
                    <a:noFill/>
                  </pic:spPr>
                </pic:pic>
              </a:graphicData>
            </a:graphic>
          </wp:anchor>
        </w:drawing>
      </w:r>
      <w:r>
        <w:rPr>
          <w:noProof/>
        </w:rPr>
        <w:drawing>
          <wp:anchor distT="0" distB="0" distL="114300" distR="114300" simplePos="0" relativeHeight="251662336" behindDoc="0" locked="0" layoutInCell="1" allowOverlap="1">
            <wp:simplePos x="0" y="0"/>
            <wp:positionH relativeFrom="column">
              <wp:posOffset>4272915</wp:posOffset>
            </wp:positionH>
            <wp:positionV relativeFrom="paragraph">
              <wp:posOffset>36195</wp:posOffset>
            </wp:positionV>
            <wp:extent cx="1447800" cy="342900"/>
            <wp:effectExtent l="1905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47800" cy="342900"/>
                    </a:xfrm>
                    <a:prstGeom prst="rect">
                      <a:avLst/>
                    </a:prstGeom>
                    <a:noFill/>
                  </pic:spPr>
                </pic:pic>
              </a:graphicData>
            </a:graphic>
          </wp:anchor>
        </w:drawing>
      </w:r>
      <w:r w:rsidRPr="00315C56">
        <w:rPr>
          <w:rFonts w:ascii="Garamond" w:hAnsi="Garamond" w:cs="Garamond"/>
          <w:b/>
          <w:bCs/>
          <w:i/>
          <w:iCs/>
        </w:rPr>
        <w:t>AYUNTAMIENTO DE VENTA DE BAÑOS</w:t>
      </w:r>
    </w:p>
    <w:p w:rsidR="00B71E56" w:rsidRPr="00315C56" w:rsidRDefault="00B71E56" w:rsidP="00B71E56">
      <w:pPr>
        <w:tabs>
          <w:tab w:val="left" w:pos="1560"/>
          <w:tab w:val="left" w:pos="7680"/>
        </w:tabs>
        <w:ind w:left="1560" w:right="2292"/>
        <w:jc w:val="center"/>
        <w:rPr>
          <w:rFonts w:ascii="Garamond" w:hAnsi="Garamond" w:cs="Garamond"/>
          <w:b/>
          <w:bCs/>
          <w:i/>
          <w:iCs/>
        </w:rPr>
      </w:pPr>
      <w:r w:rsidRPr="00315C56">
        <w:rPr>
          <w:rFonts w:ascii="Garamond" w:hAnsi="Garamond" w:cs="Garamond"/>
          <w:i/>
          <w:iCs/>
        </w:rPr>
        <w:t xml:space="preserve">Plaza de </w:t>
      </w:r>
      <w:smartTag w:uri="urn:schemas-microsoft-com:office:smarttags" w:element="PersonName">
        <w:smartTagPr>
          <w:attr w:name="ProductID" w:val="la Constituci￳n"/>
        </w:smartTagPr>
        <w:r w:rsidRPr="00315C56">
          <w:rPr>
            <w:rFonts w:ascii="Garamond" w:hAnsi="Garamond" w:cs="Garamond"/>
            <w:i/>
            <w:iCs/>
          </w:rPr>
          <w:t>la Constitución</w:t>
        </w:r>
      </w:smartTag>
      <w:r w:rsidRPr="00315C56">
        <w:rPr>
          <w:rFonts w:ascii="Garamond" w:hAnsi="Garamond" w:cs="Garamond"/>
          <w:i/>
          <w:iCs/>
        </w:rPr>
        <w:t>, 1  34.200  Venta de Baños (Palencia)</w:t>
      </w:r>
    </w:p>
    <w:p w:rsidR="00B71E56" w:rsidRDefault="00B71E56" w:rsidP="00B71E56">
      <w:pPr>
        <w:pStyle w:val="Piedepgina"/>
        <w:tabs>
          <w:tab w:val="left" w:pos="1560"/>
          <w:tab w:val="left" w:pos="7680"/>
        </w:tabs>
        <w:ind w:left="1560" w:right="2292"/>
        <w:jc w:val="center"/>
        <w:rPr>
          <w:rFonts w:ascii="Garamond" w:hAnsi="Garamond" w:cs="Garamond"/>
          <w:i/>
          <w:iCs/>
        </w:rPr>
      </w:pPr>
      <w:r w:rsidRPr="00315C56">
        <w:rPr>
          <w:rFonts w:ascii="Garamond" w:hAnsi="Garamond" w:cs="Garamond"/>
          <w:i/>
          <w:iCs/>
        </w:rPr>
        <w:t>Tfno. 979 77 08 12  Fax 979 77 01 54</w:t>
      </w:r>
    </w:p>
    <w:p w:rsidR="00B71E56" w:rsidRDefault="0018126D" w:rsidP="00B71E56">
      <w:pPr>
        <w:pStyle w:val="Piedepgina"/>
        <w:tabs>
          <w:tab w:val="left" w:pos="1560"/>
          <w:tab w:val="left" w:pos="7680"/>
        </w:tabs>
        <w:ind w:left="1560" w:right="2292"/>
        <w:jc w:val="center"/>
        <w:rPr>
          <w:rFonts w:ascii="Garamond" w:hAnsi="Garamond" w:cs="Garamond"/>
          <w:i/>
          <w:iCs/>
        </w:rPr>
      </w:pPr>
      <w:hyperlink r:id="rId7" w:history="1">
        <w:r w:rsidR="00B71E56" w:rsidRPr="009E28B2">
          <w:rPr>
            <w:rStyle w:val="Hipervnculo"/>
            <w:rFonts w:ascii="Garamond" w:hAnsi="Garamond" w:cs="Garamond"/>
            <w:i/>
            <w:iCs/>
          </w:rPr>
          <w:t>www.ventadebanos.es</w:t>
        </w:r>
      </w:hyperlink>
    </w:p>
    <w:p w:rsidR="00B71E56" w:rsidRDefault="0018126D" w:rsidP="00B71E56">
      <w:pPr>
        <w:pStyle w:val="Piedepgina"/>
        <w:tabs>
          <w:tab w:val="left" w:pos="1560"/>
          <w:tab w:val="left" w:pos="7680"/>
        </w:tabs>
        <w:ind w:left="1560" w:right="2292"/>
        <w:jc w:val="center"/>
        <w:rPr>
          <w:rFonts w:ascii="Garamond" w:hAnsi="Garamond" w:cs="Garamond"/>
          <w:i/>
          <w:iCs/>
        </w:rPr>
      </w:pPr>
      <w:hyperlink r:id="rId8" w:history="1">
        <w:r w:rsidR="00B71E56" w:rsidRPr="009E28B2">
          <w:rPr>
            <w:rStyle w:val="Hipervnculo"/>
            <w:rFonts w:ascii="Garamond" w:hAnsi="Garamond" w:cs="Garamond"/>
            <w:i/>
            <w:iCs/>
          </w:rPr>
          <w:t>secretaria@ventadebanos.es</w:t>
        </w:r>
      </w:hyperlink>
    </w:p>
    <w:p w:rsidR="00B71E56" w:rsidRDefault="00B71E56" w:rsidP="00B71E56"/>
    <w:p w:rsidR="00B71E56" w:rsidRPr="00C14DF9" w:rsidRDefault="00B71E56" w:rsidP="00B71E56">
      <w:pPr>
        <w:autoSpaceDE w:val="0"/>
        <w:autoSpaceDN w:val="0"/>
        <w:adjustRightInd w:val="0"/>
        <w:jc w:val="both"/>
        <w:rPr>
          <w:rFonts w:ascii="Century Gothic" w:hAnsi="Century Gothic" w:cs="Century Gothic"/>
          <w:color w:val="000000"/>
          <w:lang w:eastAsia="en-US"/>
        </w:rPr>
      </w:pPr>
    </w:p>
    <w:p w:rsidR="00B71E56" w:rsidRPr="00C307B3" w:rsidRDefault="00B71E56" w:rsidP="00B71E56">
      <w:pPr>
        <w:autoSpaceDE w:val="0"/>
        <w:autoSpaceDN w:val="0"/>
        <w:adjustRightInd w:val="0"/>
        <w:jc w:val="center"/>
        <w:rPr>
          <w:rFonts w:ascii="Century Gothic" w:hAnsi="Century Gothic" w:cs="Century Gothic"/>
          <w:b/>
          <w:bCs/>
          <w:color w:val="000000"/>
          <w:sz w:val="32"/>
          <w:szCs w:val="32"/>
          <w:u w:val="single"/>
          <w:lang w:eastAsia="en-US"/>
        </w:rPr>
      </w:pPr>
      <w:r w:rsidRPr="00C307B3">
        <w:rPr>
          <w:rFonts w:ascii="Century Gothic" w:hAnsi="Century Gothic" w:cs="Century Gothic"/>
          <w:b/>
          <w:bCs/>
          <w:color w:val="000000"/>
          <w:sz w:val="32"/>
          <w:szCs w:val="32"/>
          <w:u w:val="single"/>
          <w:lang w:eastAsia="en-US"/>
        </w:rPr>
        <w:t>BASES V</w:t>
      </w:r>
      <w:r>
        <w:rPr>
          <w:rFonts w:ascii="Century Gothic" w:hAnsi="Century Gothic" w:cs="Century Gothic"/>
          <w:b/>
          <w:bCs/>
          <w:color w:val="000000"/>
          <w:sz w:val="32"/>
          <w:szCs w:val="32"/>
          <w:u w:val="single"/>
          <w:lang w:eastAsia="en-US"/>
        </w:rPr>
        <w:t>I</w:t>
      </w:r>
      <w:r w:rsidRPr="00C307B3">
        <w:rPr>
          <w:rFonts w:ascii="Century Gothic" w:hAnsi="Century Gothic" w:cs="Century Gothic"/>
          <w:b/>
          <w:bCs/>
          <w:color w:val="000000"/>
          <w:sz w:val="32"/>
          <w:szCs w:val="32"/>
          <w:u w:val="single"/>
          <w:lang w:eastAsia="en-US"/>
        </w:rPr>
        <w:t xml:space="preserve"> OLLA FERROVIARIA</w:t>
      </w:r>
    </w:p>
    <w:p w:rsidR="00B71E56" w:rsidRPr="00C307B3" w:rsidRDefault="00B71E56" w:rsidP="00B71E56">
      <w:pPr>
        <w:autoSpaceDE w:val="0"/>
        <w:autoSpaceDN w:val="0"/>
        <w:adjustRightInd w:val="0"/>
        <w:jc w:val="center"/>
        <w:rPr>
          <w:rFonts w:ascii="Century Gothic" w:hAnsi="Century Gothic" w:cs="Century Gothic"/>
          <w:b/>
          <w:bCs/>
          <w:color w:val="000000"/>
          <w:sz w:val="32"/>
          <w:szCs w:val="32"/>
          <w:u w:val="single"/>
          <w:lang w:eastAsia="en-US"/>
        </w:rPr>
      </w:pPr>
    </w:p>
    <w:p w:rsidR="00B71E56" w:rsidRPr="00C307B3" w:rsidRDefault="00B71E56" w:rsidP="00B71E56">
      <w:pPr>
        <w:autoSpaceDE w:val="0"/>
        <w:autoSpaceDN w:val="0"/>
        <w:adjustRightInd w:val="0"/>
        <w:jc w:val="center"/>
        <w:rPr>
          <w:rFonts w:ascii="Century Gothic" w:hAnsi="Century Gothic" w:cs="Century Gothic"/>
          <w:color w:val="000000"/>
          <w:lang w:eastAsia="en-US"/>
        </w:rPr>
      </w:pPr>
      <w:r w:rsidRPr="00C307B3">
        <w:rPr>
          <w:rFonts w:ascii="Century Gothic" w:hAnsi="Century Gothic" w:cs="Century Gothic"/>
          <w:color w:val="000000"/>
          <w:lang w:eastAsia="en-US"/>
        </w:rPr>
        <w:t>(Mercado de</w:t>
      </w:r>
      <w:r>
        <w:rPr>
          <w:rFonts w:ascii="Century Gothic" w:hAnsi="Century Gothic" w:cs="Century Gothic"/>
          <w:color w:val="000000"/>
          <w:lang w:eastAsia="en-US"/>
        </w:rPr>
        <w:t xml:space="preserve"> Alimentos y Artesanía. Domingo 7 de Octubre de 2018</w:t>
      </w:r>
      <w:r w:rsidRPr="00C307B3">
        <w:rPr>
          <w:rFonts w:ascii="Century Gothic" w:hAnsi="Century Gothic" w:cs="Century Gothic"/>
          <w:color w:val="000000"/>
          <w:lang w:eastAsia="en-US"/>
        </w:rPr>
        <w:t>).</w:t>
      </w:r>
    </w:p>
    <w:p w:rsidR="00B71E56" w:rsidRPr="00C14DF9" w:rsidRDefault="00B71E56" w:rsidP="00B71E56">
      <w:pPr>
        <w:autoSpaceDE w:val="0"/>
        <w:autoSpaceDN w:val="0"/>
        <w:adjustRightInd w:val="0"/>
        <w:jc w:val="both"/>
        <w:rPr>
          <w:rFonts w:ascii="Century Gothic" w:hAnsi="Century Gothic" w:cs="Century Gothic"/>
          <w:color w:val="000000"/>
          <w:lang w:eastAsia="en-US"/>
        </w:rPr>
      </w:pPr>
    </w:p>
    <w:p w:rsidR="00B71E56" w:rsidRPr="00475354" w:rsidRDefault="00475354" w:rsidP="00475354">
      <w:pPr>
        <w:tabs>
          <w:tab w:val="left" w:pos="8789"/>
        </w:tabs>
        <w:autoSpaceDE w:val="0"/>
        <w:autoSpaceDN w:val="0"/>
        <w:adjustRightInd w:val="0"/>
        <w:jc w:val="both"/>
        <w:rPr>
          <w:rFonts w:ascii="Century Gothic" w:hAnsi="Century Gothic" w:cs="Century Gothic"/>
          <w:color w:val="000000"/>
          <w:lang w:eastAsia="en-US"/>
        </w:rPr>
      </w:pPr>
      <w:r w:rsidRPr="00475354">
        <w:rPr>
          <w:rFonts w:ascii="Century Gothic" w:hAnsi="Century Gothic" w:cs="Century Gothic"/>
          <w:color w:val="000000"/>
          <w:lang w:eastAsia="en-US"/>
        </w:rPr>
        <w:t>1.</w:t>
      </w:r>
      <w:r>
        <w:rPr>
          <w:rFonts w:ascii="Century Gothic" w:hAnsi="Century Gothic" w:cs="Century Gothic"/>
          <w:color w:val="000000"/>
          <w:lang w:eastAsia="en-US"/>
        </w:rPr>
        <w:t xml:space="preserve"> </w:t>
      </w:r>
      <w:r w:rsidR="00B71E56" w:rsidRPr="00475354">
        <w:rPr>
          <w:rFonts w:ascii="Century Gothic" w:hAnsi="Century Gothic" w:cs="Century Gothic"/>
          <w:color w:val="000000"/>
          <w:lang w:eastAsia="en-US"/>
        </w:rPr>
        <w:t xml:space="preserve">La </w:t>
      </w:r>
      <w:r w:rsidR="00B71E56" w:rsidRPr="00475354">
        <w:rPr>
          <w:rFonts w:ascii="Century Gothic" w:hAnsi="Century Gothic" w:cs="Century Gothic"/>
          <w:b/>
          <w:bCs/>
          <w:color w:val="000000"/>
          <w:lang w:eastAsia="en-US"/>
        </w:rPr>
        <w:t xml:space="preserve">VI Olla Ferroviaria </w:t>
      </w:r>
      <w:r w:rsidR="00B71E56" w:rsidRPr="00475354">
        <w:rPr>
          <w:rFonts w:ascii="Century Gothic" w:hAnsi="Century Gothic" w:cs="Century Gothic"/>
          <w:color w:val="000000"/>
          <w:lang w:eastAsia="en-US"/>
        </w:rPr>
        <w:t>tendrá lugar en Venta de Baños  (Palencia), el día 7 de octubre de 2018 y está organizada por el Ayuntamiento de Venta de Baños (Palencia). El lugar de celebración del mercado de alimentos y artesanía será la C/</w:t>
      </w:r>
      <w:r w:rsidR="00B71E56" w:rsidRPr="00475354">
        <w:rPr>
          <w:rFonts w:ascii="Century Gothic" w:hAnsi="Century Gothic" w:cs="Century Gothic"/>
        </w:rPr>
        <w:t xml:space="preserve"> </w:t>
      </w:r>
      <w:proofErr w:type="spellStart"/>
      <w:r w:rsidR="00B71E56" w:rsidRPr="00475354">
        <w:rPr>
          <w:rFonts w:ascii="Century Gothic" w:hAnsi="Century Gothic" w:cs="Century Gothic"/>
        </w:rPr>
        <w:t>Coulounieix-Chamiers</w:t>
      </w:r>
      <w:proofErr w:type="spellEnd"/>
      <w:r w:rsidR="00B71E56" w:rsidRPr="00475354">
        <w:rPr>
          <w:rFonts w:ascii="Century Gothic" w:hAnsi="Century Gothic" w:cs="Century Gothic"/>
        </w:rPr>
        <w:t>.</w:t>
      </w:r>
    </w:p>
    <w:p w:rsidR="00B71E56" w:rsidRPr="00C14DF9" w:rsidRDefault="00B71E56" w:rsidP="00B71E56">
      <w:pPr>
        <w:autoSpaceDE w:val="0"/>
        <w:autoSpaceDN w:val="0"/>
        <w:adjustRightInd w:val="0"/>
        <w:ind w:left="360" w:right="284"/>
        <w:jc w:val="both"/>
        <w:rPr>
          <w:rFonts w:ascii="Century Gothic" w:hAnsi="Century Gothic" w:cs="Century Gothic"/>
          <w:color w:val="000000"/>
          <w:lang w:eastAsia="en-US"/>
        </w:rPr>
      </w:pPr>
    </w:p>
    <w:p w:rsidR="00B71E56" w:rsidRPr="00C14DF9" w:rsidRDefault="00B71E56" w:rsidP="00B71E56">
      <w:pPr>
        <w:autoSpaceDE w:val="0"/>
        <w:autoSpaceDN w:val="0"/>
        <w:adjustRightInd w:val="0"/>
        <w:jc w:val="both"/>
        <w:rPr>
          <w:rFonts w:ascii="Century Gothic" w:hAnsi="Century Gothic" w:cs="Century Gothic"/>
          <w:color w:val="000000"/>
          <w:lang w:eastAsia="en-US"/>
        </w:rPr>
      </w:pPr>
      <w:r>
        <w:rPr>
          <w:rFonts w:ascii="Century Gothic" w:hAnsi="Century Gothic" w:cs="Century Gothic"/>
          <w:color w:val="000000"/>
          <w:lang w:eastAsia="en-US"/>
        </w:rPr>
        <w:t xml:space="preserve">2. </w:t>
      </w:r>
      <w:r w:rsidRPr="00C14DF9">
        <w:rPr>
          <w:rFonts w:ascii="Century Gothic" w:hAnsi="Century Gothic" w:cs="Century Gothic"/>
          <w:color w:val="000000"/>
          <w:lang w:eastAsia="en-US"/>
        </w:rPr>
        <w:t>Para poder participar en el M</w:t>
      </w:r>
      <w:r>
        <w:rPr>
          <w:rFonts w:ascii="Century Gothic" w:hAnsi="Century Gothic" w:cs="Century Gothic"/>
          <w:color w:val="000000"/>
          <w:lang w:eastAsia="en-US"/>
        </w:rPr>
        <w:t>ercado es imprescindible que lo</w:t>
      </w:r>
      <w:r w:rsidRPr="00C14DF9">
        <w:rPr>
          <w:rFonts w:ascii="Century Gothic" w:hAnsi="Century Gothic" w:cs="Century Gothic"/>
          <w:color w:val="000000"/>
          <w:lang w:eastAsia="en-US"/>
        </w:rPr>
        <w:t xml:space="preserve"> soliciten por medio de una inscripción, que adjuntamos a estas bases. Este documento deberá ser entregado en el Registro General del Ayuntamiento de Venta de Baños (Palencia), de lunes a viernes, de 9:00 a 14:00; o enviando un correo electrónico a</w:t>
      </w:r>
      <w:r w:rsidRPr="00C14DF9">
        <w:rPr>
          <w:rFonts w:ascii="Century Gothic" w:hAnsi="Century Gothic" w:cs="Century Gothic"/>
          <w:color w:val="0000FF"/>
          <w:lang w:eastAsia="en-US"/>
        </w:rPr>
        <w:t xml:space="preserve"> turismovdb@gmail.com</w:t>
      </w:r>
      <w:r>
        <w:rPr>
          <w:rFonts w:ascii="Century Gothic" w:hAnsi="Century Gothic" w:cs="Century Gothic"/>
          <w:color w:val="000000"/>
          <w:lang w:eastAsia="en-US"/>
        </w:rPr>
        <w:t xml:space="preserve">, del </w:t>
      </w:r>
      <w:r w:rsidR="00475354">
        <w:rPr>
          <w:rFonts w:ascii="Century Gothic" w:hAnsi="Century Gothic" w:cs="Century Gothic"/>
          <w:color w:val="000000"/>
          <w:lang w:eastAsia="en-US"/>
        </w:rPr>
        <w:t>19</w:t>
      </w:r>
      <w:r>
        <w:rPr>
          <w:rFonts w:ascii="Century Gothic" w:hAnsi="Century Gothic" w:cs="Century Gothic"/>
          <w:color w:val="000000"/>
          <w:lang w:eastAsia="en-US"/>
        </w:rPr>
        <w:t xml:space="preserve"> al </w:t>
      </w:r>
      <w:r w:rsidR="00475354">
        <w:rPr>
          <w:rFonts w:ascii="Century Gothic" w:hAnsi="Century Gothic" w:cs="Century Gothic"/>
          <w:color w:val="000000"/>
          <w:lang w:eastAsia="en-US"/>
        </w:rPr>
        <w:t>26</w:t>
      </w:r>
      <w:r>
        <w:rPr>
          <w:rFonts w:ascii="Century Gothic" w:hAnsi="Century Gothic" w:cs="Century Gothic"/>
          <w:color w:val="000000"/>
          <w:lang w:eastAsia="en-US"/>
        </w:rPr>
        <w:t xml:space="preserve"> de septiembre de 2018</w:t>
      </w:r>
      <w:r w:rsidRPr="00C14DF9">
        <w:rPr>
          <w:rFonts w:ascii="Century Gothic" w:hAnsi="Century Gothic" w:cs="Century Gothic"/>
          <w:color w:val="000000"/>
          <w:lang w:eastAsia="en-US"/>
        </w:rPr>
        <w:t xml:space="preserve"> (ambos días incluidos). No se recogerán inscripciones fuera del plazo establecido.</w:t>
      </w:r>
    </w:p>
    <w:p w:rsidR="00B71E56" w:rsidRPr="00C14DF9" w:rsidRDefault="00B71E56" w:rsidP="00B71E56">
      <w:pPr>
        <w:pStyle w:val="Prrafodelista"/>
        <w:autoSpaceDE w:val="0"/>
        <w:autoSpaceDN w:val="0"/>
        <w:adjustRightInd w:val="0"/>
        <w:ind w:right="284"/>
        <w:jc w:val="both"/>
        <w:rPr>
          <w:rFonts w:ascii="Century Gothic" w:hAnsi="Century Gothic" w:cs="Century Gothic"/>
          <w:color w:val="000000"/>
          <w:lang w:eastAsia="en-US"/>
        </w:rPr>
      </w:pPr>
    </w:p>
    <w:p w:rsidR="00B71E56" w:rsidRPr="00C14DF9" w:rsidRDefault="00B71E56" w:rsidP="00B71E56">
      <w:pPr>
        <w:autoSpaceDE w:val="0"/>
        <w:autoSpaceDN w:val="0"/>
        <w:adjustRightInd w:val="0"/>
        <w:ind w:right="284"/>
        <w:jc w:val="both"/>
        <w:rPr>
          <w:rFonts w:ascii="Century Gothic" w:hAnsi="Century Gothic" w:cs="Century Gothic"/>
          <w:color w:val="000000"/>
          <w:lang w:eastAsia="en-US"/>
        </w:rPr>
      </w:pPr>
      <w:r>
        <w:rPr>
          <w:rFonts w:ascii="Century Gothic" w:hAnsi="Century Gothic" w:cs="Century Gothic"/>
          <w:color w:val="000000"/>
          <w:lang w:eastAsia="en-US"/>
        </w:rPr>
        <w:t>3.</w:t>
      </w:r>
      <w:r w:rsidRPr="00C14DF9">
        <w:rPr>
          <w:rFonts w:ascii="Century Gothic" w:hAnsi="Century Gothic" w:cs="Century Gothic"/>
          <w:color w:val="000000"/>
          <w:lang w:eastAsia="en-US"/>
        </w:rPr>
        <w:t xml:space="preserve"> Una vez recibidas todas las solicitudes de participación, el Ayuntamiento seleccio</w:t>
      </w:r>
      <w:r>
        <w:rPr>
          <w:rFonts w:ascii="Century Gothic" w:hAnsi="Century Gothic" w:cs="Century Gothic"/>
          <w:color w:val="000000"/>
          <w:lang w:eastAsia="en-US"/>
        </w:rPr>
        <w:t>nará a los</w:t>
      </w:r>
      <w:r w:rsidR="001A6472">
        <w:rPr>
          <w:rFonts w:ascii="Century Gothic" w:hAnsi="Century Gothic" w:cs="Century Gothic"/>
          <w:color w:val="000000"/>
          <w:lang w:eastAsia="en-US"/>
        </w:rPr>
        <w:t>-as</w:t>
      </w:r>
      <w:r>
        <w:rPr>
          <w:rFonts w:ascii="Century Gothic" w:hAnsi="Century Gothic" w:cs="Century Gothic"/>
          <w:color w:val="000000"/>
          <w:lang w:eastAsia="en-US"/>
        </w:rPr>
        <w:t xml:space="preserve"> participantes</w:t>
      </w:r>
      <w:r w:rsidRPr="00C14DF9">
        <w:rPr>
          <w:rFonts w:ascii="Century Gothic" w:hAnsi="Century Gothic" w:cs="Century Gothic"/>
          <w:color w:val="000000"/>
          <w:lang w:eastAsia="en-US"/>
        </w:rPr>
        <w:t xml:space="preserve"> basándose en distintos criterios: empresas de la zona, </w:t>
      </w:r>
      <w:proofErr w:type="spellStart"/>
      <w:r w:rsidRPr="00C14DF9">
        <w:rPr>
          <w:rFonts w:ascii="Century Gothic" w:hAnsi="Century Gothic" w:cs="Century Gothic"/>
          <w:color w:val="000000"/>
          <w:lang w:eastAsia="en-US"/>
        </w:rPr>
        <w:t>representabilidad</w:t>
      </w:r>
      <w:proofErr w:type="spellEnd"/>
      <w:r w:rsidRPr="00C14DF9">
        <w:rPr>
          <w:rFonts w:ascii="Century Gothic" w:hAnsi="Century Gothic" w:cs="Century Gothic"/>
          <w:color w:val="000000"/>
          <w:lang w:eastAsia="en-US"/>
        </w:rPr>
        <w:t xml:space="preserve"> de la marca “</w:t>
      </w:r>
      <w:r w:rsidRPr="001A6472">
        <w:rPr>
          <w:rFonts w:ascii="Century Gothic" w:hAnsi="Century Gothic" w:cs="Century Gothic"/>
          <w:i/>
          <w:color w:val="000000"/>
          <w:lang w:eastAsia="en-US"/>
        </w:rPr>
        <w:t>Alimentos de Palencia”,</w:t>
      </w:r>
      <w:r w:rsidRPr="00C14DF9">
        <w:rPr>
          <w:rFonts w:ascii="Century Gothic" w:hAnsi="Century Gothic" w:cs="Century Gothic"/>
          <w:color w:val="000000"/>
          <w:lang w:eastAsia="en-US"/>
        </w:rPr>
        <w:t xml:space="preserve"> cercanía geográfica, variedad de productos, etc. La distribución de participantes se realizará según los criterios de la organización quien, además, se reserva el derecho de admisión de los expositores participantes. Se contestará a todas las solicitudes presentadas.</w:t>
      </w:r>
    </w:p>
    <w:p w:rsidR="00B71E56" w:rsidRPr="00C14DF9" w:rsidRDefault="00B71E56" w:rsidP="00B71E56">
      <w:pPr>
        <w:autoSpaceDE w:val="0"/>
        <w:autoSpaceDN w:val="0"/>
        <w:adjustRightInd w:val="0"/>
        <w:ind w:right="284"/>
        <w:jc w:val="both"/>
        <w:rPr>
          <w:rFonts w:ascii="Century Gothic" w:hAnsi="Century Gothic" w:cs="Century Gothic"/>
          <w:color w:val="000000"/>
          <w:lang w:eastAsia="en-US"/>
        </w:rPr>
      </w:pPr>
    </w:p>
    <w:p w:rsidR="00B71E56" w:rsidRPr="00C14DF9" w:rsidRDefault="00B71E56" w:rsidP="00B71E56">
      <w:pPr>
        <w:autoSpaceDE w:val="0"/>
        <w:autoSpaceDN w:val="0"/>
        <w:adjustRightInd w:val="0"/>
        <w:ind w:right="284" w:firstLine="426"/>
        <w:jc w:val="both"/>
        <w:rPr>
          <w:rFonts w:ascii="Century Gothic" w:hAnsi="Century Gothic" w:cs="Century Gothic"/>
          <w:color w:val="000000"/>
          <w:lang w:eastAsia="en-US"/>
        </w:rPr>
      </w:pPr>
      <w:r w:rsidRPr="00C14DF9">
        <w:rPr>
          <w:rFonts w:ascii="Century Gothic" w:hAnsi="Century Gothic" w:cs="Century Gothic"/>
          <w:color w:val="000000"/>
          <w:lang w:eastAsia="en-US"/>
        </w:rPr>
        <w:t xml:space="preserve">4. </w:t>
      </w:r>
      <w:r w:rsidRPr="00C14DF9">
        <w:rPr>
          <w:rFonts w:ascii="Century Gothic" w:hAnsi="Century Gothic" w:cs="Century Gothic"/>
        </w:rPr>
        <w:t xml:space="preserve">El Mercado </w:t>
      </w:r>
      <w:r w:rsidRPr="00C14DF9">
        <w:rPr>
          <w:rFonts w:ascii="Century Gothic" w:hAnsi="Century Gothic" w:cs="Century Gothic"/>
          <w:color w:val="000000"/>
          <w:lang w:eastAsia="en-US"/>
        </w:rPr>
        <w:t>e</w:t>
      </w:r>
      <w:r>
        <w:rPr>
          <w:rFonts w:ascii="Century Gothic" w:hAnsi="Century Gothic" w:cs="Century Gothic"/>
          <w:color w:val="000000"/>
          <w:lang w:eastAsia="en-US"/>
        </w:rPr>
        <w:t>stará abierto al público de 11:30 a 16</w:t>
      </w:r>
      <w:r w:rsidRPr="00C14DF9">
        <w:rPr>
          <w:rFonts w:ascii="Century Gothic" w:hAnsi="Century Gothic" w:cs="Century Gothic"/>
          <w:color w:val="000000"/>
          <w:lang w:eastAsia="en-US"/>
        </w:rPr>
        <w:t xml:space="preserve">:00 h. La inscripción como participante implica la permanencia durante dicho horario. </w:t>
      </w:r>
    </w:p>
    <w:p w:rsidR="00B71E56" w:rsidRPr="00C14DF9" w:rsidRDefault="00B71E56" w:rsidP="00B71E56">
      <w:pPr>
        <w:autoSpaceDE w:val="0"/>
        <w:autoSpaceDN w:val="0"/>
        <w:adjustRightInd w:val="0"/>
        <w:ind w:right="284"/>
        <w:jc w:val="both"/>
        <w:rPr>
          <w:rFonts w:ascii="Century Gothic" w:hAnsi="Century Gothic" w:cs="Century Gothic"/>
          <w:color w:val="000000"/>
          <w:lang w:eastAsia="en-US"/>
        </w:rPr>
      </w:pPr>
    </w:p>
    <w:p w:rsidR="00B71E56" w:rsidRPr="00C14DF9" w:rsidRDefault="00B71E56" w:rsidP="00B71E56">
      <w:pPr>
        <w:pStyle w:val="Prrafodelista"/>
        <w:numPr>
          <w:ilvl w:val="0"/>
          <w:numId w:val="1"/>
        </w:numPr>
        <w:autoSpaceDE w:val="0"/>
        <w:autoSpaceDN w:val="0"/>
        <w:adjustRightInd w:val="0"/>
        <w:ind w:left="0" w:right="284" w:firstLine="426"/>
        <w:jc w:val="both"/>
        <w:rPr>
          <w:rFonts w:ascii="Century Gothic" w:hAnsi="Century Gothic" w:cs="Century Gothic"/>
          <w:color w:val="000000"/>
          <w:lang w:eastAsia="en-US"/>
        </w:rPr>
      </w:pPr>
      <w:r w:rsidRPr="00C14DF9">
        <w:rPr>
          <w:rFonts w:ascii="Century Gothic" w:hAnsi="Century Gothic" w:cs="Century Gothic"/>
          <w:color w:val="000000"/>
          <w:lang w:eastAsia="en-US"/>
        </w:rPr>
        <w:t>El Ayuntamiento suministrará la corriente eléctrica a cada expositor y los</w:t>
      </w:r>
      <w:r>
        <w:rPr>
          <w:rFonts w:ascii="Century Gothic" w:hAnsi="Century Gothic" w:cs="Century Gothic"/>
          <w:color w:val="000000"/>
          <w:lang w:eastAsia="en-US"/>
        </w:rPr>
        <w:t>-as</w:t>
      </w:r>
      <w:r w:rsidRPr="00C14DF9">
        <w:rPr>
          <w:rFonts w:ascii="Century Gothic" w:hAnsi="Century Gothic" w:cs="Century Gothic"/>
          <w:color w:val="000000"/>
          <w:lang w:eastAsia="en-US"/>
        </w:rPr>
        <w:t xml:space="preserve"> participantes tendrán que traer sus propias alargaderas para conectarse al circuito eléctrico.</w:t>
      </w:r>
    </w:p>
    <w:p w:rsidR="00B71E56" w:rsidRPr="00C14DF9" w:rsidRDefault="00B71E56" w:rsidP="00B71E56">
      <w:pPr>
        <w:pStyle w:val="Prrafodelista"/>
        <w:autoSpaceDE w:val="0"/>
        <w:autoSpaceDN w:val="0"/>
        <w:adjustRightInd w:val="0"/>
        <w:ind w:left="426" w:right="284"/>
        <w:jc w:val="both"/>
        <w:rPr>
          <w:rFonts w:ascii="Century Gothic" w:hAnsi="Century Gothic" w:cs="Century Gothic"/>
          <w:color w:val="000000"/>
          <w:lang w:eastAsia="en-US"/>
        </w:rPr>
      </w:pPr>
    </w:p>
    <w:p w:rsidR="00B71E56" w:rsidRPr="00C14DF9" w:rsidRDefault="00B71E56" w:rsidP="00B71E56">
      <w:pPr>
        <w:pStyle w:val="Prrafodelista"/>
        <w:numPr>
          <w:ilvl w:val="0"/>
          <w:numId w:val="1"/>
        </w:numPr>
        <w:autoSpaceDE w:val="0"/>
        <w:autoSpaceDN w:val="0"/>
        <w:adjustRightInd w:val="0"/>
        <w:ind w:left="0" w:firstLine="426"/>
        <w:jc w:val="both"/>
        <w:rPr>
          <w:rFonts w:ascii="Century Gothic" w:hAnsi="Century Gothic" w:cs="Century Gothic"/>
          <w:lang w:eastAsia="en-US"/>
        </w:rPr>
      </w:pPr>
      <w:r w:rsidRPr="00C14DF9">
        <w:rPr>
          <w:rFonts w:ascii="Century Gothic" w:hAnsi="Century Gothic" w:cs="Century Gothic"/>
          <w:lang w:eastAsia="en-US"/>
        </w:rPr>
        <w:t>Los</w:t>
      </w:r>
      <w:r>
        <w:rPr>
          <w:rFonts w:ascii="Century Gothic" w:hAnsi="Century Gothic" w:cs="Century Gothic"/>
          <w:lang w:eastAsia="en-US"/>
        </w:rPr>
        <w:t>-as</w:t>
      </w:r>
      <w:r w:rsidRPr="00C14DF9">
        <w:rPr>
          <w:rFonts w:ascii="Century Gothic" w:hAnsi="Century Gothic" w:cs="Century Gothic"/>
          <w:lang w:eastAsia="en-US"/>
        </w:rPr>
        <w:t xml:space="preserve"> participantes en este Mercado deberán cumplir todas aquellas obligaciones que establezcan las normas sanitarias, de seguridad y cualesquiera otras que se deriven de la exposición y venta de sus productos. Asimismo, deberán encontrarse al corriente de s</w:t>
      </w:r>
      <w:r>
        <w:rPr>
          <w:rFonts w:ascii="Century Gothic" w:hAnsi="Century Gothic" w:cs="Century Gothic"/>
          <w:lang w:eastAsia="en-US"/>
        </w:rPr>
        <w:t>us obligaciones tributarias;</w:t>
      </w:r>
      <w:r w:rsidRPr="00C14DF9">
        <w:rPr>
          <w:rFonts w:ascii="Century Gothic" w:hAnsi="Century Gothic" w:cs="Century Gothic"/>
          <w:lang w:eastAsia="en-US"/>
        </w:rPr>
        <w:t xml:space="preserve"> con la Seguridad Social y con el Ayuntamiento de Venta de </w:t>
      </w:r>
      <w:r w:rsidRPr="00C14DF9">
        <w:rPr>
          <w:rFonts w:ascii="Century Gothic" w:hAnsi="Century Gothic" w:cs="Century Gothic"/>
          <w:lang w:eastAsia="en-US"/>
        </w:rPr>
        <w:lastRenderedPageBreak/>
        <w:t>Baños, quedando eximido el Ayuntamiento de Venta de Baños de cualquier tipo de responsabilidad al respecto.</w:t>
      </w:r>
    </w:p>
    <w:p w:rsidR="00B71E56" w:rsidRPr="00C14DF9" w:rsidRDefault="00B71E56" w:rsidP="00B71E56">
      <w:pPr>
        <w:autoSpaceDE w:val="0"/>
        <w:autoSpaceDN w:val="0"/>
        <w:adjustRightInd w:val="0"/>
        <w:jc w:val="both"/>
        <w:rPr>
          <w:rFonts w:ascii="Century Gothic" w:hAnsi="Century Gothic" w:cs="Century Gothic"/>
          <w:lang w:eastAsia="en-US"/>
        </w:rPr>
      </w:pPr>
    </w:p>
    <w:p w:rsidR="00B71E56" w:rsidRPr="00C14DF9" w:rsidRDefault="00B71E56" w:rsidP="00B71E56">
      <w:pPr>
        <w:pStyle w:val="Prrafodelista"/>
        <w:numPr>
          <w:ilvl w:val="0"/>
          <w:numId w:val="1"/>
        </w:numPr>
        <w:autoSpaceDE w:val="0"/>
        <w:autoSpaceDN w:val="0"/>
        <w:adjustRightInd w:val="0"/>
        <w:ind w:left="0" w:firstLine="426"/>
        <w:jc w:val="both"/>
        <w:rPr>
          <w:rFonts w:ascii="Century Gothic" w:hAnsi="Century Gothic" w:cs="Century Gothic"/>
          <w:lang w:eastAsia="en-US"/>
        </w:rPr>
      </w:pPr>
      <w:r w:rsidRPr="00C14DF9">
        <w:rPr>
          <w:rFonts w:ascii="Century Gothic" w:hAnsi="Century Gothic" w:cs="Century Gothic"/>
          <w:lang w:eastAsia="en-US"/>
        </w:rPr>
        <w:t xml:space="preserve"> La participación en este mercado supone la aceptación en su totalidad de todas las bases expuestas y aquellas observaciones que les indiquen la organización antes y durante el trascurso del mercado para el correcto desarrollo del evento. Los</w:t>
      </w:r>
      <w:r>
        <w:rPr>
          <w:rFonts w:ascii="Century Gothic" w:hAnsi="Century Gothic" w:cs="Century Gothic"/>
          <w:lang w:eastAsia="en-US"/>
        </w:rPr>
        <w:t>-as</w:t>
      </w:r>
      <w:r w:rsidRPr="00C14DF9">
        <w:rPr>
          <w:rFonts w:ascii="Century Gothic" w:hAnsi="Century Gothic" w:cs="Century Gothic"/>
          <w:lang w:eastAsia="en-US"/>
        </w:rPr>
        <w:t xml:space="preserve"> participantes, una vez seleccionados, firmarán un documento de compromiso para la asistencia a este mercado. Si algún</w:t>
      </w:r>
      <w:r w:rsidR="001A6472">
        <w:rPr>
          <w:rFonts w:ascii="Century Gothic" w:hAnsi="Century Gothic" w:cs="Century Gothic"/>
          <w:lang w:eastAsia="en-US"/>
        </w:rPr>
        <w:t>-a</w:t>
      </w:r>
      <w:r w:rsidRPr="00C14DF9">
        <w:rPr>
          <w:rFonts w:ascii="Century Gothic" w:hAnsi="Century Gothic" w:cs="Century Gothic"/>
          <w:lang w:eastAsia="en-US"/>
        </w:rPr>
        <w:t xml:space="preserve"> participante no acudiera a este evento, salvo por causas de fuerza mayor, este hecho supondrá la imposibilidad de asistir a futuros mercados similares organizados por el Ayuntamiento de Venta de Baños.</w:t>
      </w: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rPr>
      </w:pPr>
    </w:p>
    <w:p w:rsidR="00B71E56" w:rsidRPr="00C14DF9" w:rsidRDefault="00B71E56" w:rsidP="00B71E56">
      <w:pPr>
        <w:jc w:val="center"/>
        <w:rPr>
          <w:rFonts w:ascii="Century Gothic" w:hAnsi="Century Gothic" w:cs="Century Gothic"/>
        </w:rPr>
      </w:pPr>
    </w:p>
    <w:p w:rsidR="00B71E56" w:rsidRPr="00C14DF9" w:rsidRDefault="00B71E56" w:rsidP="00B71E56">
      <w:pPr>
        <w:tabs>
          <w:tab w:val="left" w:pos="426"/>
          <w:tab w:val="left" w:pos="567"/>
        </w:tabs>
        <w:rPr>
          <w:rFonts w:ascii="Century Gothic" w:hAnsi="Century Gothic" w:cs="Century Gothic"/>
          <w:b/>
          <w:bCs/>
          <w:color w:val="000000"/>
        </w:rPr>
      </w:pPr>
    </w:p>
    <w:p w:rsidR="00B71E56" w:rsidRPr="00C14DF9" w:rsidRDefault="00B71E56" w:rsidP="00B71E56">
      <w:pPr>
        <w:tabs>
          <w:tab w:val="left" w:pos="426"/>
          <w:tab w:val="left" w:pos="567"/>
        </w:tabs>
        <w:rPr>
          <w:rFonts w:ascii="Century Gothic" w:hAnsi="Century Gothic" w:cs="Century Gothic"/>
          <w:b/>
          <w:bCs/>
          <w:color w:val="000000"/>
        </w:rPr>
      </w:pPr>
    </w:p>
    <w:p w:rsidR="00B71E56" w:rsidRPr="00C14DF9" w:rsidRDefault="00B71E56" w:rsidP="00B71E56">
      <w:pPr>
        <w:tabs>
          <w:tab w:val="left" w:pos="426"/>
          <w:tab w:val="left" w:pos="567"/>
        </w:tabs>
        <w:jc w:val="center"/>
        <w:rPr>
          <w:rFonts w:ascii="Century Gothic" w:hAnsi="Century Gothic" w:cs="Century Gothic"/>
          <w:b/>
          <w:bCs/>
          <w:color w:val="000000"/>
        </w:rPr>
      </w:pPr>
      <w:r w:rsidRPr="00C14DF9">
        <w:rPr>
          <w:rFonts w:ascii="Century Gothic" w:hAnsi="Century Gothic" w:cs="Century Gothic"/>
          <w:b/>
          <w:bCs/>
          <w:color w:val="000000"/>
        </w:rPr>
        <w:t>AYUNTAMIENTO DE  VENTA DE BAÑOS</w:t>
      </w:r>
    </w:p>
    <w:p w:rsidR="00B71E56" w:rsidRPr="00C14DF9" w:rsidRDefault="00B71E56" w:rsidP="00B71E56">
      <w:pPr>
        <w:jc w:val="center"/>
        <w:rPr>
          <w:rFonts w:ascii="Century Gothic" w:hAnsi="Century Gothic" w:cs="Century Gothic"/>
          <w:b/>
          <w:bCs/>
          <w:color w:val="000000"/>
        </w:rPr>
      </w:pPr>
    </w:p>
    <w:p w:rsidR="00B71E56" w:rsidRPr="00C14DF9" w:rsidRDefault="00B71E56" w:rsidP="00B71E56">
      <w:pPr>
        <w:ind w:left="708" w:firstLine="708"/>
        <w:rPr>
          <w:rFonts w:ascii="Century Gothic" w:hAnsi="Century Gothic" w:cs="Century Gothic"/>
          <w:u w:val="single"/>
        </w:rPr>
      </w:pPr>
      <w:r w:rsidRPr="00C14DF9">
        <w:rPr>
          <w:rFonts w:ascii="Century Gothic" w:hAnsi="Century Gothic" w:cs="Century Gothic"/>
          <w:u w:val="single"/>
        </w:rPr>
        <w:t>PRE-INSCRIPCIÓN MERCADO DE ALIMENTOS Y ARTESANÍA</w:t>
      </w:r>
    </w:p>
    <w:p w:rsidR="00B71E56" w:rsidRPr="00C14DF9" w:rsidRDefault="00B71E56" w:rsidP="00B71E56">
      <w:pPr>
        <w:jc w:val="center"/>
        <w:rPr>
          <w:rFonts w:ascii="Century Gothic" w:hAnsi="Century Gothic" w:cs="Century Gothic"/>
          <w:u w:val="single"/>
        </w:rPr>
      </w:pPr>
      <w:r w:rsidRPr="00C14DF9">
        <w:rPr>
          <w:rFonts w:ascii="Century Gothic" w:hAnsi="Century Gothic" w:cs="Century Gothic"/>
          <w:u w:val="single"/>
        </w:rPr>
        <w:t xml:space="preserve"> “V</w:t>
      </w:r>
      <w:r>
        <w:rPr>
          <w:rFonts w:ascii="Century Gothic" w:hAnsi="Century Gothic" w:cs="Century Gothic"/>
          <w:u w:val="single"/>
        </w:rPr>
        <w:t>I</w:t>
      </w:r>
      <w:r w:rsidRPr="00C14DF9">
        <w:rPr>
          <w:rFonts w:ascii="Century Gothic" w:hAnsi="Century Gothic" w:cs="Century Gothic"/>
          <w:u w:val="single"/>
        </w:rPr>
        <w:t xml:space="preserve"> OLLA FERROVIARIA”</w:t>
      </w:r>
    </w:p>
    <w:p w:rsidR="00B71E56" w:rsidRPr="00C14DF9" w:rsidRDefault="00B71E56" w:rsidP="00B71E56">
      <w:pPr>
        <w:spacing w:after="240" w:line="360" w:lineRule="auto"/>
        <w:ind w:right="-136"/>
        <w:jc w:val="center"/>
        <w:rPr>
          <w:rFonts w:ascii="Century Gothic" w:hAnsi="Century Gothic" w:cs="Century Gothic"/>
          <w:b/>
          <w:bCs/>
          <w:u w:val="single"/>
        </w:rPr>
      </w:pPr>
      <w:r w:rsidRPr="00C14DF9">
        <w:rPr>
          <w:rFonts w:ascii="Century Gothic" w:hAnsi="Century Gothic" w:cs="Century Gothic"/>
          <w:b/>
          <w:bCs/>
        </w:rPr>
        <w:t xml:space="preserve">   </w:t>
      </w:r>
      <w:r>
        <w:rPr>
          <w:rFonts w:ascii="Century Gothic" w:hAnsi="Century Gothic" w:cs="Century Gothic"/>
          <w:b/>
          <w:bCs/>
        </w:rPr>
        <w:t xml:space="preserve">Domingo 7 </w:t>
      </w:r>
      <w:r w:rsidRPr="00C14DF9">
        <w:rPr>
          <w:rFonts w:ascii="Century Gothic" w:hAnsi="Century Gothic" w:cs="Century Gothic"/>
          <w:b/>
          <w:bCs/>
        </w:rPr>
        <w:t>de octubre de 201</w:t>
      </w:r>
      <w:r>
        <w:rPr>
          <w:rFonts w:ascii="Century Gothic" w:hAnsi="Century Gothic" w:cs="Century Gothic"/>
          <w:b/>
          <w:bCs/>
        </w:rPr>
        <w:t>8</w:t>
      </w:r>
    </w:p>
    <w:p w:rsidR="00B71E56" w:rsidRPr="00C14DF9" w:rsidRDefault="00B71E56" w:rsidP="00B71E56">
      <w:pPr>
        <w:spacing w:after="240" w:line="360" w:lineRule="auto"/>
        <w:ind w:right="-136"/>
        <w:jc w:val="both"/>
        <w:rPr>
          <w:rFonts w:ascii="Century Gothic" w:hAnsi="Century Gothic" w:cs="Century Gothic"/>
        </w:rPr>
      </w:pPr>
      <w:r>
        <w:rPr>
          <w:rFonts w:ascii="Century Gothic" w:hAnsi="Century Gothic" w:cs="Century Gothic"/>
        </w:rPr>
        <w:t xml:space="preserve">Yo,                                                   con NIF;                        </w:t>
      </w:r>
      <w:r w:rsidRPr="00C14DF9">
        <w:rPr>
          <w:rFonts w:ascii="Century Gothic" w:hAnsi="Century Gothic" w:cs="Century Gothic"/>
        </w:rPr>
        <w:t xml:space="preserve"> </w:t>
      </w:r>
      <w:r>
        <w:rPr>
          <w:rFonts w:ascii="Century Gothic" w:hAnsi="Century Gothic" w:cs="Century Gothic"/>
        </w:rPr>
        <w:t xml:space="preserve">      </w:t>
      </w:r>
      <w:r w:rsidRPr="00C14DF9">
        <w:rPr>
          <w:rFonts w:ascii="Century Gothic" w:hAnsi="Century Gothic" w:cs="Century Gothic"/>
        </w:rPr>
        <w:t>en representación de la Empres</w:t>
      </w:r>
      <w:r>
        <w:rPr>
          <w:rFonts w:ascii="Century Gothic" w:hAnsi="Century Gothic" w:cs="Century Gothic"/>
        </w:rPr>
        <w:t xml:space="preserve">a                                     manifiesto </w:t>
      </w:r>
      <w:r w:rsidRPr="00C14DF9">
        <w:rPr>
          <w:rFonts w:ascii="Century Gothic" w:hAnsi="Century Gothic" w:cs="Century Gothic"/>
        </w:rPr>
        <w:t>estar interesado-a en participar en el Mercado que se celebrará durante la V</w:t>
      </w:r>
      <w:r>
        <w:rPr>
          <w:rFonts w:ascii="Century Gothic" w:hAnsi="Century Gothic" w:cs="Century Gothic"/>
        </w:rPr>
        <w:t>I</w:t>
      </w:r>
      <w:r w:rsidRPr="00C14DF9">
        <w:rPr>
          <w:rFonts w:ascii="Century Gothic" w:hAnsi="Century Gothic" w:cs="Century Gothic"/>
        </w:rPr>
        <w:t xml:space="preserve"> Olla Ferroviaria en Venta de Baños, y aporto los siguientes datos:</w:t>
      </w:r>
    </w:p>
    <w:p w:rsidR="00B71E56" w:rsidRPr="00C14DF9" w:rsidRDefault="00B71E56" w:rsidP="00B71E56">
      <w:pPr>
        <w:jc w:val="both"/>
        <w:rPr>
          <w:rFonts w:ascii="Century Gothic" w:hAnsi="Century Gothic" w:cs="Century Gothic"/>
        </w:rPr>
      </w:pPr>
      <w:r w:rsidRPr="00C14DF9">
        <w:rPr>
          <w:rFonts w:ascii="Century Gothic" w:hAnsi="Century Gothic" w:cs="Century Gothic"/>
          <w:u w:val="single"/>
        </w:rPr>
        <w:t xml:space="preserve">Denominación Comercial: </w:t>
      </w:r>
      <w:r>
        <w:rPr>
          <w:rFonts w:ascii="Century Gothic" w:hAnsi="Century Gothic" w:cs="Century Gothic"/>
          <w:u w:val="single"/>
        </w:rPr>
        <w:t xml:space="preserve"> </w:t>
      </w:r>
    </w:p>
    <w:p w:rsidR="00B71E56" w:rsidRPr="00C14DF9" w:rsidRDefault="00B71E56" w:rsidP="00B71E56">
      <w:pPr>
        <w:jc w:val="both"/>
        <w:rPr>
          <w:rFonts w:ascii="Century Gothic" w:hAnsi="Century Gothic" w:cs="Century Gothic"/>
          <w:u w:val="single"/>
        </w:rPr>
      </w:pPr>
    </w:p>
    <w:p w:rsidR="00B71E56" w:rsidRPr="00C14DF9" w:rsidRDefault="00B71E56" w:rsidP="00B71E56">
      <w:pPr>
        <w:jc w:val="both"/>
        <w:rPr>
          <w:rFonts w:ascii="Century Gothic" w:hAnsi="Century Gothic" w:cs="Century Gothic"/>
          <w:u w:val="single"/>
        </w:rPr>
      </w:pPr>
      <w:r w:rsidRPr="00C14DF9">
        <w:rPr>
          <w:rFonts w:ascii="Century Gothic" w:hAnsi="Century Gothic" w:cs="Century Gothic"/>
          <w:u w:val="single"/>
        </w:rPr>
        <w:t xml:space="preserve">Persona de Contacto: </w:t>
      </w:r>
    </w:p>
    <w:p w:rsidR="00B71E56" w:rsidRPr="00C14DF9" w:rsidRDefault="00B71E56" w:rsidP="00B71E56">
      <w:pPr>
        <w:jc w:val="both"/>
        <w:rPr>
          <w:rFonts w:ascii="Century Gothic" w:hAnsi="Century Gothic" w:cs="Century Gothic"/>
          <w:u w:val="single"/>
        </w:rPr>
      </w:pPr>
    </w:p>
    <w:p w:rsidR="00B71E56" w:rsidRPr="00C14DF9" w:rsidRDefault="00B71E56" w:rsidP="00B71E56">
      <w:pPr>
        <w:jc w:val="both"/>
        <w:rPr>
          <w:rFonts w:ascii="Century Gothic" w:hAnsi="Century Gothic" w:cs="Century Gothic"/>
          <w:u w:val="single"/>
        </w:rPr>
      </w:pPr>
      <w:r w:rsidRPr="00C14DF9">
        <w:rPr>
          <w:rFonts w:ascii="Century Gothic" w:hAnsi="Century Gothic" w:cs="Century Gothic"/>
          <w:u w:val="single"/>
        </w:rPr>
        <w:t xml:space="preserve">Dirección: </w:t>
      </w:r>
    </w:p>
    <w:p w:rsidR="00B71E56" w:rsidRPr="00C14DF9" w:rsidRDefault="00B71E56" w:rsidP="00B71E56">
      <w:pPr>
        <w:jc w:val="both"/>
        <w:rPr>
          <w:rFonts w:ascii="Century Gothic" w:hAnsi="Century Gothic" w:cs="Century Gothic"/>
        </w:rPr>
      </w:pPr>
    </w:p>
    <w:p w:rsidR="00B71E56" w:rsidRPr="00C14DF9" w:rsidRDefault="00B71E56" w:rsidP="00B71E56">
      <w:pPr>
        <w:jc w:val="both"/>
        <w:rPr>
          <w:rFonts w:ascii="Century Gothic" w:hAnsi="Century Gothic" w:cs="Century Gothic"/>
          <w:u w:val="single"/>
        </w:rPr>
      </w:pPr>
      <w:r w:rsidRPr="00C14DF9">
        <w:rPr>
          <w:rFonts w:ascii="Century Gothic" w:hAnsi="Century Gothic" w:cs="Century Gothic"/>
          <w:u w:val="single"/>
        </w:rPr>
        <w:t xml:space="preserve">Población: </w:t>
      </w:r>
      <w:r w:rsidRPr="00C14DF9">
        <w:rPr>
          <w:rFonts w:ascii="Century Gothic" w:hAnsi="Century Gothic" w:cs="Century Gothic"/>
        </w:rPr>
        <w:t xml:space="preserve">                                             </w:t>
      </w:r>
      <w:r>
        <w:rPr>
          <w:rFonts w:ascii="Century Gothic" w:hAnsi="Century Gothic" w:cs="Century Gothic"/>
        </w:rPr>
        <w:t xml:space="preserve">     </w:t>
      </w:r>
      <w:r w:rsidRPr="00C14DF9">
        <w:rPr>
          <w:rFonts w:ascii="Century Gothic" w:hAnsi="Century Gothic" w:cs="Century Gothic"/>
        </w:rPr>
        <w:t xml:space="preserve">    </w:t>
      </w:r>
      <w:r w:rsidRPr="00C14DF9">
        <w:rPr>
          <w:rFonts w:ascii="Century Gothic" w:hAnsi="Century Gothic" w:cs="Century Gothic"/>
          <w:u w:val="single"/>
        </w:rPr>
        <w:t xml:space="preserve">Código Postal: </w:t>
      </w:r>
    </w:p>
    <w:p w:rsidR="00B71E56" w:rsidRPr="00C14DF9" w:rsidRDefault="00B71E56" w:rsidP="00B71E56">
      <w:pPr>
        <w:jc w:val="both"/>
        <w:rPr>
          <w:rFonts w:ascii="Century Gothic" w:hAnsi="Century Gothic" w:cs="Century Gothic"/>
          <w:u w:val="single"/>
        </w:rPr>
      </w:pPr>
    </w:p>
    <w:p w:rsidR="00B71E56" w:rsidRPr="00C14DF9" w:rsidRDefault="00B71E56" w:rsidP="00B71E56">
      <w:pPr>
        <w:jc w:val="both"/>
        <w:rPr>
          <w:rFonts w:ascii="Century Gothic" w:hAnsi="Century Gothic" w:cs="Century Gothic"/>
        </w:rPr>
      </w:pPr>
      <w:r w:rsidRPr="00C14DF9">
        <w:rPr>
          <w:rFonts w:ascii="Century Gothic" w:hAnsi="Century Gothic" w:cs="Century Gothic"/>
          <w:u w:val="single"/>
        </w:rPr>
        <w:t>Provincia</w:t>
      </w:r>
      <w:r w:rsidRPr="00C14DF9">
        <w:rPr>
          <w:rFonts w:ascii="Century Gothic" w:hAnsi="Century Gothic" w:cs="Century Gothic"/>
        </w:rPr>
        <w:t xml:space="preserve">:                                       </w:t>
      </w:r>
    </w:p>
    <w:p w:rsidR="00B71E56" w:rsidRPr="00C14DF9" w:rsidRDefault="00B71E56" w:rsidP="00B71E56">
      <w:pPr>
        <w:jc w:val="both"/>
        <w:rPr>
          <w:rFonts w:ascii="Century Gothic" w:hAnsi="Century Gothic" w:cs="Century Gothic"/>
        </w:rPr>
      </w:pPr>
      <w:r w:rsidRPr="00C14DF9">
        <w:rPr>
          <w:rFonts w:ascii="Century Gothic" w:hAnsi="Century Gothic" w:cs="Century Gothic"/>
        </w:rPr>
        <w:t xml:space="preserve">                       </w:t>
      </w:r>
    </w:p>
    <w:p w:rsidR="00B71E56" w:rsidRPr="00C14DF9" w:rsidRDefault="00B71E56" w:rsidP="00B71E56">
      <w:pPr>
        <w:jc w:val="both"/>
        <w:rPr>
          <w:rFonts w:ascii="Century Gothic" w:hAnsi="Century Gothic" w:cs="Century Gothic"/>
        </w:rPr>
      </w:pPr>
      <w:r w:rsidRPr="00C14DF9">
        <w:rPr>
          <w:rFonts w:ascii="Century Gothic" w:hAnsi="Century Gothic" w:cs="Century Gothic"/>
          <w:u w:val="single"/>
        </w:rPr>
        <w:t>Teléfono Fijo:</w:t>
      </w:r>
      <w:r w:rsidRPr="00C14DF9">
        <w:rPr>
          <w:rFonts w:ascii="Century Gothic" w:hAnsi="Century Gothic" w:cs="Century Gothic"/>
        </w:rPr>
        <w:t xml:space="preserve">                                </w:t>
      </w:r>
      <w:r>
        <w:rPr>
          <w:rFonts w:ascii="Century Gothic" w:hAnsi="Century Gothic" w:cs="Century Gothic"/>
        </w:rPr>
        <w:t xml:space="preserve">              </w:t>
      </w:r>
      <w:r w:rsidRPr="00C14DF9">
        <w:rPr>
          <w:rFonts w:ascii="Century Gothic" w:hAnsi="Century Gothic" w:cs="Century Gothic"/>
        </w:rPr>
        <w:t xml:space="preserve">     </w:t>
      </w:r>
      <w:r w:rsidRPr="00C14DF9">
        <w:rPr>
          <w:rFonts w:ascii="Century Gothic" w:hAnsi="Century Gothic" w:cs="Century Gothic"/>
          <w:u w:val="single"/>
        </w:rPr>
        <w:t>Móvil</w:t>
      </w:r>
      <w:r w:rsidRPr="00C14DF9">
        <w:rPr>
          <w:rFonts w:ascii="Century Gothic" w:hAnsi="Century Gothic" w:cs="Century Gothic"/>
        </w:rPr>
        <w:t xml:space="preserve">:    </w:t>
      </w:r>
    </w:p>
    <w:p w:rsidR="00B71E56" w:rsidRPr="00C14DF9" w:rsidRDefault="00B71E56" w:rsidP="00B71E56">
      <w:pPr>
        <w:jc w:val="both"/>
        <w:rPr>
          <w:rFonts w:ascii="Century Gothic" w:hAnsi="Century Gothic" w:cs="Century Gothic"/>
          <w:u w:val="single"/>
          <w:lang w:val="fr-FR"/>
        </w:rPr>
      </w:pPr>
    </w:p>
    <w:p w:rsidR="00B71E56" w:rsidRPr="00C14DF9" w:rsidRDefault="00B71E56" w:rsidP="00B71E56">
      <w:pPr>
        <w:jc w:val="both"/>
        <w:rPr>
          <w:rFonts w:ascii="Century Gothic" w:hAnsi="Century Gothic" w:cs="Century Gothic"/>
          <w:lang w:val="fr-FR"/>
        </w:rPr>
      </w:pPr>
      <w:r w:rsidRPr="00C14DF9">
        <w:rPr>
          <w:rFonts w:ascii="Century Gothic" w:hAnsi="Century Gothic" w:cs="Century Gothic"/>
          <w:u w:val="single"/>
          <w:lang w:val="fr-FR"/>
        </w:rPr>
        <w:t xml:space="preserve">Fax: </w:t>
      </w:r>
      <w:r w:rsidRPr="00C14DF9">
        <w:rPr>
          <w:rFonts w:ascii="Century Gothic" w:hAnsi="Century Gothic" w:cs="Century Gothic"/>
          <w:lang w:val="fr-FR"/>
        </w:rPr>
        <w:t xml:space="preserve">     </w:t>
      </w:r>
      <w:r>
        <w:rPr>
          <w:rFonts w:ascii="Century Gothic" w:hAnsi="Century Gothic" w:cs="Century Gothic"/>
          <w:lang w:val="fr-FR"/>
        </w:rPr>
        <w:t xml:space="preserve">                              </w:t>
      </w:r>
      <w:r w:rsidRPr="00C14DF9">
        <w:rPr>
          <w:rFonts w:ascii="Century Gothic" w:hAnsi="Century Gothic" w:cs="Century Gothic"/>
          <w:lang w:val="fr-FR"/>
        </w:rPr>
        <w:t xml:space="preserve">   </w:t>
      </w:r>
      <w:proofErr w:type="spellStart"/>
      <w:r w:rsidRPr="00C14DF9">
        <w:rPr>
          <w:rFonts w:ascii="Century Gothic" w:hAnsi="Century Gothic" w:cs="Century Gothic"/>
          <w:u w:val="single"/>
          <w:lang w:val="fr-FR"/>
        </w:rPr>
        <w:t>Correo</w:t>
      </w:r>
      <w:proofErr w:type="spellEnd"/>
      <w:r w:rsidRPr="00C14DF9">
        <w:rPr>
          <w:rFonts w:ascii="Century Gothic" w:hAnsi="Century Gothic" w:cs="Century Gothic"/>
          <w:u w:val="single"/>
          <w:lang w:val="fr-FR"/>
        </w:rPr>
        <w:t xml:space="preserve"> </w:t>
      </w:r>
      <w:proofErr w:type="spellStart"/>
      <w:r w:rsidRPr="00C14DF9">
        <w:rPr>
          <w:rFonts w:ascii="Century Gothic" w:hAnsi="Century Gothic" w:cs="Century Gothic"/>
          <w:u w:val="single"/>
          <w:lang w:val="fr-FR"/>
        </w:rPr>
        <w:t>electrónico</w:t>
      </w:r>
      <w:proofErr w:type="spellEnd"/>
      <w:r w:rsidRPr="00C14DF9">
        <w:rPr>
          <w:rFonts w:ascii="Century Gothic" w:hAnsi="Century Gothic" w:cs="Century Gothic"/>
          <w:u w:val="single"/>
          <w:lang w:val="fr-FR"/>
        </w:rPr>
        <w:t>:</w:t>
      </w:r>
      <w:r>
        <w:rPr>
          <w:rFonts w:ascii="Century Gothic" w:hAnsi="Century Gothic" w:cs="Century Gothic"/>
          <w:u w:val="single"/>
          <w:lang w:val="fr-FR"/>
        </w:rPr>
        <w:t xml:space="preserve"> </w:t>
      </w:r>
      <w:r w:rsidRPr="00C14DF9">
        <w:rPr>
          <w:rFonts w:ascii="Century Gothic" w:hAnsi="Century Gothic" w:cs="Century Gothic"/>
          <w:u w:val="single"/>
          <w:lang w:val="fr-FR"/>
        </w:rPr>
        <w:t xml:space="preserve"> </w:t>
      </w:r>
    </w:p>
    <w:p w:rsidR="00B71E56" w:rsidRPr="00C14DF9" w:rsidRDefault="00B71E56" w:rsidP="00B71E56">
      <w:pPr>
        <w:jc w:val="both"/>
        <w:rPr>
          <w:rFonts w:ascii="Century Gothic" w:hAnsi="Century Gothic" w:cs="Century Gothic"/>
          <w:u w:val="single"/>
          <w:lang w:val="fr-FR"/>
        </w:rPr>
      </w:pPr>
    </w:p>
    <w:p w:rsidR="00B71E56" w:rsidRPr="00C14DF9" w:rsidRDefault="00B71E56" w:rsidP="00B71E56">
      <w:pPr>
        <w:rPr>
          <w:rFonts w:ascii="Century Gothic" w:hAnsi="Century Gothic" w:cs="Century Gothic"/>
          <w:u w:val="single"/>
        </w:rPr>
      </w:pPr>
    </w:p>
    <w:p w:rsidR="00B71E56" w:rsidRPr="00C14DF9" w:rsidRDefault="00B71E56" w:rsidP="00B71E56">
      <w:pPr>
        <w:rPr>
          <w:rFonts w:ascii="Century Gothic" w:hAnsi="Century Gothic" w:cs="Century Gothic"/>
          <w:u w:val="single"/>
          <w:lang w:val="es-ES_tradnl"/>
        </w:rPr>
      </w:pPr>
      <w:r w:rsidRPr="00C14DF9">
        <w:rPr>
          <w:rFonts w:ascii="Century Gothic" w:hAnsi="Century Gothic" w:cs="Century Gothic"/>
          <w:u w:val="single"/>
        </w:rPr>
        <w:t>Productos Que Vende:</w:t>
      </w:r>
      <w:r>
        <w:rPr>
          <w:rFonts w:ascii="Century Gothic" w:hAnsi="Century Gothic" w:cs="Century Gothic"/>
          <w:u w:val="single"/>
        </w:rPr>
        <w:t xml:space="preserve"> </w:t>
      </w:r>
    </w:p>
    <w:p w:rsidR="00B71E56" w:rsidRPr="00C14DF9" w:rsidRDefault="00B71E56" w:rsidP="00B71E56">
      <w:pPr>
        <w:pStyle w:val="Encabezado"/>
        <w:tabs>
          <w:tab w:val="clear" w:pos="4252"/>
          <w:tab w:val="clear" w:pos="8504"/>
        </w:tabs>
        <w:rPr>
          <w:rFonts w:ascii="Century Gothic" w:hAnsi="Century Gothic" w:cs="Century Gothic"/>
          <w:lang w:val="es-ES_tradnl"/>
        </w:rPr>
      </w:pPr>
    </w:p>
    <w:p w:rsidR="00B71E56" w:rsidRPr="00C14DF9" w:rsidRDefault="00B71E56" w:rsidP="00B71E56">
      <w:pPr>
        <w:spacing w:after="240" w:line="240" w:lineRule="atLeast"/>
        <w:rPr>
          <w:rFonts w:ascii="Century Gothic" w:hAnsi="Century Gothic" w:cs="Century Gothic"/>
          <w:u w:val="single"/>
        </w:rPr>
      </w:pPr>
      <w:r w:rsidRPr="00C14DF9">
        <w:rPr>
          <w:rFonts w:ascii="Century Gothic" w:hAnsi="Century Gothic" w:cs="Century Gothic"/>
          <w:u w:val="single"/>
        </w:rPr>
        <w:t>¿Si es necesario estaría dispuesto a compartir el puesto/caseta facilitada por el Ayuntamiento?</w:t>
      </w:r>
      <w:r>
        <w:rPr>
          <w:rFonts w:ascii="Century Gothic" w:hAnsi="Century Gothic" w:cs="Century Gothic"/>
          <w:u w:val="single"/>
        </w:rPr>
        <w:t xml:space="preserve"> </w:t>
      </w:r>
    </w:p>
    <w:p w:rsidR="00B71E56" w:rsidRDefault="00B71E56" w:rsidP="00B71E56">
      <w:pPr>
        <w:spacing w:after="240" w:line="360" w:lineRule="auto"/>
        <w:jc w:val="both"/>
        <w:rPr>
          <w:rFonts w:ascii="Century Gothic" w:hAnsi="Century Gothic" w:cs="Century Gothic"/>
        </w:rPr>
      </w:pPr>
    </w:p>
    <w:p w:rsidR="00B71E56" w:rsidRDefault="00B71E56" w:rsidP="00B71E56">
      <w:pPr>
        <w:spacing w:after="240" w:line="360" w:lineRule="auto"/>
        <w:jc w:val="both"/>
        <w:rPr>
          <w:rFonts w:ascii="Century Gothic" w:hAnsi="Century Gothic" w:cs="Century Gothic"/>
        </w:rPr>
      </w:pPr>
    </w:p>
    <w:p w:rsidR="00B71E56" w:rsidRPr="00C14DF9" w:rsidRDefault="00B71E56" w:rsidP="00B71E56">
      <w:pPr>
        <w:spacing w:after="240" w:line="360" w:lineRule="auto"/>
        <w:jc w:val="both"/>
        <w:rPr>
          <w:rFonts w:ascii="Century Gothic" w:hAnsi="Century Gothic" w:cs="Century Gothic"/>
        </w:rPr>
      </w:pPr>
      <w:r w:rsidRPr="00C14DF9">
        <w:rPr>
          <w:rFonts w:ascii="Century Gothic" w:hAnsi="Century Gothic" w:cs="Century Gothic"/>
        </w:rPr>
        <w:t>Y para que así conste firmo el presente documento.</w:t>
      </w:r>
    </w:p>
    <w:p w:rsidR="00B71E56" w:rsidRPr="00C14DF9" w:rsidRDefault="00B71E56" w:rsidP="00B71E56">
      <w:pPr>
        <w:spacing w:after="240" w:line="360" w:lineRule="auto"/>
        <w:ind w:firstLine="708"/>
        <w:jc w:val="center"/>
        <w:rPr>
          <w:rFonts w:ascii="Century Gothic" w:hAnsi="Century Gothic" w:cs="Century Gothic"/>
        </w:rPr>
      </w:pPr>
      <w:r>
        <w:rPr>
          <w:rFonts w:ascii="Century Gothic" w:hAnsi="Century Gothic" w:cs="Century Gothic"/>
        </w:rPr>
        <w:t>En Venta de Baños, a      de Septiembre de 2018</w:t>
      </w:r>
    </w:p>
    <w:p w:rsidR="008A454F" w:rsidRPr="00B71E56" w:rsidRDefault="00B71E56" w:rsidP="00B71E56">
      <w:pPr>
        <w:spacing w:after="240" w:line="360" w:lineRule="auto"/>
        <w:ind w:firstLine="708"/>
        <w:rPr>
          <w:rFonts w:ascii="Century Gothic" w:hAnsi="Century Gothic" w:cs="Century Gothic"/>
        </w:rPr>
      </w:pPr>
      <w:r>
        <w:rPr>
          <w:noProof/>
        </w:rPr>
        <w:drawing>
          <wp:anchor distT="0" distB="0" distL="114300" distR="114300" simplePos="0" relativeHeight="251664384" behindDoc="1" locked="0" layoutInCell="1" allowOverlap="1">
            <wp:simplePos x="0" y="0"/>
            <wp:positionH relativeFrom="column">
              <wp:posOffset>2426335</wp:posOffset>
            </wp:positionH>
            <wp:positionV relativeFrom="paragraph">
              <wp:posOffset>85725</wp:posOffset>
            </wp:positionV>
            <wp:extent cx="629285" cy="616585"/>
            <wp:effectExtent l="19050" t="0" r="0" b="0"/>
            <wp:wrapTight wrapText="bothSides">
              <wp:wrapPolygon edited="0">
                <wp:start x="-654" y="0"/>
                <wp:lineTo x="-654" y="20688"/>
                <wp:lineTo x="21578" y="20688"/>
                <wp:lineTo x="21578" y="0"/>
                <wp:lineTo x="-654" y="0"/>
              </wp:wrapPolygon>
            </wp:wrapTight>
            <wp:docPr id="6" name="ipfHOE-SwPoD-kvqM:" descr="ANd9GcQj2lA8d_M1HsgPBkHe0cnTVvYl2kxUQmNhWkakAg2h9tI9iZdqa66Xs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HOE-SwPoD-kvqM:" descr="ANd9GcQj2lA8d_M1HsgPBkHe0cnTVvYl2kxUQmNhWkakAg2h9tI9iZdqa66XsA">
                      <a:hlinkClick r:id="rId9"/>
                    </pic:cNvPr>
                    <pic:cNvPicPr>
                      <a:picLocks noChangeAspect="1" noChangeArrowheads="1"/>
                    </pic:cNvPicPr>
                  </pic:nvPicPr>
                  <pic:blipFill>
                    <a:blip r:embed="rId10" cstate="print"/>
                    <a:srcRect/>
                    <a:stretch>
                      <a:fillRect/>
                    </a:stretch>
                  </pic:blipFill>
                  <pic:spPr bwMode="auto">
                    <a:xfrm>
                      <a:off x="0" y="0"/>
                      <a:ext cx="629285" cy="616585"/>
                    </a:xfrm>
                    <a:prstGeom prst="rect">
                      <a:avLst/>
                    </a:prstGeom>
                    <a:noFill/>
                  </pic:spPr>
                </pic:pic>
              </a:graphicData>
            </a:graphic>
          </wp:anchor>
        </w:drawing>
      </w:r>
      <w:r>
        <w:rPr>
          <w:rFonts w:ascii="Century Gothic" w:hAnsi="Century Gothic" w:cs="Century Gothic"/>
        </w:rPr>
        <w:t xml:space="preserve">                     </w:t>
      </w:r>
    </w:p>
    <w:sectPr w:rsidR="008A454F" w:rsidRPr="00B71E56" w:rsidSect="009529B4">
      <w:pgSz w:w="11906" w:h="16838"/>
      <w:pgMar w:top="1417" w:right="1416"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04F8E"/>
    <w:multiLevelType w:val="hybridMultilevel"/>
    <w:tmpl w:val="5BA2D3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2AC59E3"/>
    <w:multiLevelType w:val="hybridMultilevel"/>
    <w:tmpl w:val="4B8A5592"/>
    <w:lvl w:ilvl="0" w:tplc="5ABEA472">
      <w:start w:val="5"/>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71E56"/>
    <w:rsid w:val="0018126D"/>
    <w:rsid w:val="001A6472"/>
    <w:rsid w:val="00475354"/>
    <w:rsid w:val="006F0A7E"/>
    <w:rsid w:val="007452EA"/>
    <w:rsid w:val="008A454F"/>
    <w:rsid w:val="008E4800"/>
    <w:rsid w:val="00B41043"/>
    <w:rsid w:val="00B71E56"/>
    <w:rsid w:val="00BD3006"/>
    <w:rsid w:val="00E012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5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B71E56"/>
    <w:pPr>
      <w:ind w:left="720"/>
      <w:contextualSpacing/>
    </w:pPr>
  </w:style>
  <w:style w:type="paragraph" w:styleId="Encabezado">
    <w:name w:val="header"/>
    <w:basedOn w:val="Normal"/>
    <w:link w:val="EncabezadoCar"/>
    <w:uiPriority w:val="99"/>
    <w:semiHidden/>
    <w:rsid w:val="00B71E56"/>
    <w:pPr>
      <w:tabs>
        <w:tab w:val="center" w:pos="4252"/>
        <w:tab w:val="right" w:pos="8504"/>
      </w:tabs>
    </w:pPr>
  </w:style>
  <w:style w:type="character" w:customStyle="1" w:styleId="EncabezadoCar">
    <w:name w:val="Encabezado Car"/>
    <w:basedOn w:val="Fuentedeprrafopredeter"/>
    <w:link w:val="Encabezado"/>
    <w:uiPriority w:val="99"/>
    <w:semiHidden/>
    <w:rsid w:val="00B71E5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B71E56"/>
    <w:pPr>
      <w:tabs>
        <w:tab w:val="center" w:pos="4252"/>
        <w:tab w:val="right" w:pos="8504"/>
      </w:tabs>
    </w:pPr>
    <w:rPr>
      <w:rFonts w:ascii="Calibri" w:eastAsia="Calibri" w:hAnsi="Calibri" w:cs="Calibri"/>
      <w:sz w:val="22"/>
      <w:szCs w:val="22"/>
      <w:lang w:eastAsia="en-US"/>
    </w:rPr>
  </w:style>
  <w:style w:type="character" w:customStyle="1" w:styleId="PiedepginaCar">
    <w:name w:val="Pie de página Car"/>
    <w:basedOn w:val="Fuentedeprrafopredeter"/>
    <w:link w:val="Piedepgina"/>
    <w:uiPriority w:val="99"/>
    <w:rsid w:val="00B71E56"/>
    <w:rPr>
      <w:rFonts w:ascii="Calibri" w:eastAsia="Calibri" w:hAnsi="Calibri" w:cs="Calibri"/>
    </w:rPr>
  </w:style>
  <w:style w:type="character" w:styleId="Hipervnculo">
    <w:name w:val="Hyperlink"/>
    <w:basedOn w:val="Fuentedeprrafopredeter"/>
    <w:uiPriority w:val="99"/>
    <w:rsid w:val="00B71E5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ia@ventadebanos.es" TargetMode="External"/><Relationship Id="rId3" Type="http://schemas.openxmlformats.org/officeDocument/2006/relationships/settings" Target="settings.xml"/><Relationship Id="rId7" Type="http://schemas.openxmlformats.org/officeDocument/2006/relationships/hyperlink" Target="http://www.ventadebano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es/imgres?imgurl=http://www.partidocastellano.org/imagftp/im1137ESCUDO%20VENTA.gif&amp;imgrefurl=http://www.partidocastellano.org/es/noticias/?iddoc=137&amp;usg=__6zQTKOGLrO2T5yNnjQn0OYfsERk=&amp;h=206&amp;w=212&amp;sz=15&amp;hl=es&amp;start=1&amp;zoom=1&amp;um=1&amp;itbs=1&amp;tbnid=HOE-SwPoD-kvqM:&amp;tbnh=103&amp;tbnw=106&amp;prev=/images?q=escudo+ayuntamiento+venta+de+ba%C3%B1os&amp;um=1&amp;hl=es&amp;sa=N&amp;tbs=isch:1&amp;ei=RY9rTaA1gf3wBsix-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3394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www.centor.mx.gd</Company>
  <LinksUpToDate>false</LinksUpToDate>
  <CharactersWithSpaces>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Centor</dc:creator>
  <cp:lastModifiedBy>Centor</cp:lastModifiedBy>
  <cp:revision>2</cp:revision>
  <cp:lastPrinted>2018-09-03T16:24:00Z</cp:lastPrinted>
  <dcterms:created xsi:type="dcterms:W3CDTF">2018-09-19T15:28:00Z</dcterms:created>
  <dcterms:modified xsi:type="dcterms:W3CDTF">2018-09-19T15:28:00Z</dcterms:modified>
</cp:coreProperties>
</file>